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bookmarkStart w:id="0" w:name="p35"/>
      <w:bookmarkEnd w:id="0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Приложение</w:t>
      </w:r>
    </w:p>
    <w:p w:rsidR="00D2351B" w:rsidRPr="00BB76A2" w:rsidRDefault="00D2351B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УТВЕРЖДЕН</w:t>
      </w:r>
      <w:r w:rsidR="00D2351B"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Ы</w:t>
      </w:r>
    </w:p>
    <w:p w:rsidR="00BB76A2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постановлением 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администрации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br/>
        <w:t xml:space="preserve">муниципального образования </w:t>
      </w:r>
    </w:p>
    <w:p w:rsidR="00E63DB1" w:rsidRPr="00BB76A2" w:rsidRDefault="00BB76A2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муниципальный округ</w:t>
      </w:r>
      <w:r w:rsidR="00187734"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город Горячий Ключ </w:t>
      </w:r>
    </w:p>
    <w:p w:rsidR="00187734" w:rsidRPr="00BB76A2" w:rsidRDefault="00187734" w:rsidP="00BB76A2">
      <w:pPr>
        <w:widowControl w:val="0"/>
        <w:spacing w:after="0" w:line="240" w:lineRule="auto"/>
        <w:ind w:left="5387" w:right="-1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Краснодарского края</w:t>
      </w:r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br/>
      </w:r>
      <w:proofErr w:type="gramStart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от</w:t>
      </w:r>
      <w:proofErr w:type="gramEnd"/>
      <w:r w:rsidRPr="00BB76A2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 ____________ № ____________</w:t>
      </w:r>
    </w:p>
    <w:p w:rsidR="007C12C8" w:rsidRPr="00BB76A2" w:rsidRDefault="007C12C8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FC3DDF" w:rsidRPr="00BB76A2" w:rsidRDefault="00FC3DDF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6"/>
      <w:bookmarkEnd w:id="1"/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Правила использования водных объектов</w:t>
      </w:r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рекреационных целей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расположенных</w:t>
      </w: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территории</w:t>
      </w:r>
    </w:p>
    <w:p w:rsidR="00BB76A2" w:rsidRP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муниципальный округ     </w:t>
      </w:r>
    </w:p>
    <w:p w:rsidR="00BB76A2" w:rsidRDefault="00BB76A2" w:rsidP="00BB76A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Горячий Ключ Краснодарского края</w:t>
      </w: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BB76A2" w:rsidRPr="00BB76A2" w:rsidRDefault="00BB76A2" w:rsidP="00BB76A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6A2" w:rsidRPr="00BB76A2" w:rsidRDefault="00BB76A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водных объектов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рекреац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целей, расположенных на территории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ниципальный округ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 Краснодарского края</w:t>
      </w:r>
      <w:r w:rsidR="002D6A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Прав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ла)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регламентируют использование водных объектов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рекреационных целей (туризма, купания, физической культуры и спорта,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отдыха и укр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пления здоровья граждан, в том числе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отдыха детей и их оздоро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ления) в соответствии с Водным кодексом 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 иными ф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деральными законами</w:t>
      </w:r>
      <w:proofErr w:type="gramEnd"/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правилами использования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для ре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реационных целей.</w:t>
      </w:r>
    </w:p>
    <w:p w:rsidR="00BB76A2" w:rsidRPr="00BB76A2" w:rsidRDefault="00BB76A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Правилах используются следующие основные понятия: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акватория - водное пространство в пределах естественных, искусстве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или условных границ;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водное хозяйство - виды экономической и иной деятельности по изуч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нию, использованию, охране водных объектов, а также по предотвращению 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гативного воздействия вод и ликвидации его последствий;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водные ресурсы - поверхностные и подземные воды, которые находятся в водных объектах и используются или могут быть использованы;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режим - изменение во времени уровней, расхода и объема воды в водном объекте;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водный фонд - совокупность водных объектов в пределах территории Российской Федерации;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водопользователь - физическое лицо или юридическое лицо, которым предоставлено право пользования водным объектом;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водохозяйственная система - комплекс водных объектов и предназначе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ных для обеспечения рационального использования и охраны водных ресурсов гидротехнических сооружений;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донный грунт - грунт дна водных объектов, извлеченный при проведении дноуглубительных, гидротехнических работ, строительстве, реконструкции, эксплуатации гидротехнических и иных сооружений, искусственных островов, установок, расположенных на водных объектах, создании и содержании вну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ренних водных путей Российской Федерации, предотвращении негативного воздействия вод и ликвидации его последствий и в иных случаях, установле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федеральными законами;</w:t>
      </w:r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дренажные воды - воды, отвод которых осуществляется дренажными 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оружениями для сброса в водные объекты;</w:t>
      </w:r>
    </w:p>
    <w:p w:rsidR="00F667F2" w:rsidRPr="004A51EF" w:rsidRDefault="00F667F2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рекреации водного объекта – водный объект или его участок с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легающим </w:t>
      </w:r>
      <w:r w:rsidR="00EE3AD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нему берегом, используемым для массового отдыха населения,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пания и занятий спортом, включающая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места отдыха на воде без купания и без организации массового отдыха людей;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водных объектов (водопользование) - использование ра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личными способами водных объектов для удовлетворения потребностей Ро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субъектов Российской Федерации, муниципальных обр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зований, физических лиц, юридических лиц;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вод - затопление, подтопление или разрушение берегов водных объектов;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водных объектов - система мероприятий, направленных на сохр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нение и восстановление водных объектов;</w:t>
      </w:r>
    </w:p>
    <w:p w:rsidR="004A51EF" w:rsidRPr="004A51EF" w:rsidRDefault="004A51EF" w:rsidP="00EE3ADE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сточные воды - дождевые, талые, инфильтрационные, поливомоечные, дренажные воды, сточные воды централизованной системы водоотведения и другие воды, отведение (сброс) которых в водные объекты осуществляется п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их использования или сток которых осуществляется с водосборной площ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ди</w:t>
      </w:r>
      <w:r w:rsidR="00EE3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Требования к определению водных объектов или их частей,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предназначенных для использования в рекреационных целях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Водные объекты или их части, предназначенные для использования в </w:t>
      </w:r>
      <w:r w:rsidR="00F25833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рекреационных целях,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определяются нормативно - правовым актом админис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муниципальный округ город Гор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D6A4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D6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чий Ключ Краснодарского края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действующим законодательс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Береговая территория зоны рекреации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должна соо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ветствовать санитарным и противопожарным нормам и правилам.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Зоны рекреации водных объектов располагаются на расстоянии не менее 500 м выше по течению от мест выпуска сточных вод, не ближе 250 м выше и 1000 м ниже гидротехнических сооружений.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местах, отведенных для купания и выше их по течению до 500 м,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прещается стирка белья и купание животных.</w:t>
      </w:r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водного зеркала в месте купания при проточном водоеме дол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обеспечивать не менее 5 кв. м на одного купающегося, а на непроточном 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доеме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10 - 15 кв. м. На каждого человека должно приходиться не менее 2 кв. м площади пляжа.</w:t>
      </w:r>
    </w:p>
    <w:p w:rsidR="000C0A65" w:rsidRPr="004A51EF" w:rsidRDefault="000C0A65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пляжах отводятся участки для купания лиц, не умеющих плавать, 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глубиной не более 1,2 м. Участки обозначаются линией поплавков, закрепле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D6F3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на тросах, или ограждаются штакетным забором.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местах, отведенных для купания, не должно быть выхода грунтовых вод, водоворота, воронок и течения, превышающего 0,5 м в секунду. Границы плавания в местах купания обозначаются буйками оранжевого цвета, распол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женными на расстоянии 25 - 30 м один от другого и до 25 м от ме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 с гл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убиной 1,3 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 участка должно иметь постепенный уклон до глубины двух метров, без ям, уступов, свободно от водных растений, коряг, камней, стекла и других предметов.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Пляж должен отвечать установленным санитарным требованиям.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Зоны рекреации водных объектов оборудуются стендами с извлеч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из настоящих Правил, материалами по профилактике несчастных случ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ев на воде, данными о температуре воды и воздуха, обеспечиваются в дост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точном количестве лежаками, тентами, зонтами для защиты от солнца.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В зонах рекреации водных объектов в период купального сезона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 организация дежурства медицинского персонала для оказания медици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помощи пострадавшим на воде.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Зоны рекреации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объекта, как правило, должны быть радиофиц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рованы, иметь телефонную связь и обеспечиваться городским транспортом.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спиртных напитков в местах массового отдыха у воды категор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 запрещается.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Запрещается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</w:t>
      </w:r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рекреации </w:t>
      </w:r>
      <w:proofErr w:type="gramStart"/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водного</w:t>
      </w:r>
      <w:proofErr w:type="gramEnd"/>
      <w:r w:rsidR="007F4B22"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купаться в местах, где выставлены щиты (аншлаги) с предупреждениями и запрещающими надписями;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купатьс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 необорудованных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местах;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заплывать за буйки, обозначающие границы плавания;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подплывать к моторным, парусным судам, весельным лодкам и другим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плавсредствам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прыгать в воду с катеров, лодок, причалов, а также сооружений, не пр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способленных для этих целей;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загрязнять и засорять водоемы;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распивать спиртные напитки, купаться в состоянии алкогольного опьян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с собой собак и других животных;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оставлять на берегу, в гардеробах и 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раздевалках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бумагу, стекло и другой мусор;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играть с мячом и в спортивные игры в не отведенных для этих целей ме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тах, а также допускать в воде </w:t>
      </w:r>
      <w:r w:rsid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связанные с нырянием и захватом 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пающихся;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подавать крики ложной тревоги;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плавать на досках, бревнах, лежаках, автомобильных камерах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обучении плаванию ответственность за безопасность несет пр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подаватель (инструктор, тренер, воспитатель), проводящий обучение или тр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нировки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бучение плаванию должно проводиться в специально отведенных местах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 К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гражданин обязан оказать посильную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человеку,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пящему бед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на воде, если это не создает угрозу его собственной жизни и здоровью.</w:t>
      </w:r>
    </w:p>
    <w:p w:rsidR="004A51EF" w:rsidRPr="004A51EF" w:rsidRDefault="006D213E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систематически проводиться разъяснительная работа по пр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дупреждению несчастных случаев на воде с использованием радио, трансляц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установок, стендов, фотовитрин с профилактическим материалом.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D213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Указания представителей Государственной инспекции по маломе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судам в части принятия мер безопасности на воде для администрации зон рекреации водных объектов, баз отдыха и плавательных бассейнов являются обязательными.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Требования к определению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отдыха и других территорий,</w:t>
      </w: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включая пляжи, связанных с использованием водных объектов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их частей для рекреационных целей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местам (зонам) массового отдыха населения следует относить те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ритории, 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документами территориального планирования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для организации курортных зон, ра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санаториев, домов отдыха, пансионатов, баз туризма, дачных и сад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во-огородных участков, организованного отдыха населения (городские пляжи, парки, спортивные базы и их сооружения на открытом воздухе).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Местом (зоной) массового отдыха (далее - место отдыха) является общественное пространство, участок озелененной территории, выделенный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стке и несущих функциональную нагрузку в качестве объектов и оборудования места отдыха и относящихся к объектам и элементам благоустройства террит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рии, а также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малых архитектурных форм.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Решение о создании новых мест отдыха принимается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172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Горячий Ключ Краснодарского края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 территориального план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246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При обеспечении зон</w:t>
      </w:r>
      <w:r w:rsidR="00382D8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рекреации питьевой водой необходимо обе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печить её соответствие требованиям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51232-98. Государственный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 Российской Федерации. Вода питьевая. Общие требования к орган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и методам контроля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установке душевых </w:t>
      </w:r>
      <w:r w:rsidR="00382D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кабинок должна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подаваться питьевая вода (п. 2.7 ГОСТ 17.1.5.02-80).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устройстве туалетов должно быть предусмотрено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канализование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отводом сточных вод на очистные сооружения. При отсутствии канализации необходимо устройство водонепроницаемых выгребов.</w:t>
      </w:r>
    </w:p>
    <w:p w:rsidR="004A51EF" w:rsidRPr="004A51EF" w:rsidRDefault="00F55A53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пляже должно быть предусмотрено помещение медицинского пункта и спасательной станции с наблюдательной вышкой.</w:t>
      </w:r>
    </w:p>
    <w:p w:rsidR="00680461" w:rsidRDefault="00F55A53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могут иметь водный объект или его часть, использу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мые или предназначенные для купания, спортивно-оздоровительных меропри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80461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тий и иных рекреационных целей.</w:t>
      </w:r>
    </w:p>
    <w:p w:rsidR="00680461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допускается размещение пунктов проката маломерных судов (кроме спасательных),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объектах.</w:t>
      </w:r>
    </w:p>
    <w:p w:rsidR="00680461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пляжах запрещается размещение в зоне купания пунктов проката маломерных судов,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средств.</w:t>
      </w:r>
    </w:p>
    <w:p w:rsidR="00680461" w:rsidRPr="004A51EF" w:rsidRDefault="00680461" w:rsidP="00680461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5A5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пляжах запрещается спуск в воду и движение маломерных судов,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немоторных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(гребных) и других плавательных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оне купания (за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спасательных судов).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Требования к срокам открытия и закрытия купального сезона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680461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роки открытия и закрытия купального сезона определяются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 актом администрации 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пальный округ город Горячий Ключ Краснодарского края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Порядок проведения мероприятий, связанных с использованием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водных объектов или их частей для рекреационных целей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требованиями </w:t>
      </w:r>
      <w:r w:rsidR="00680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пунктами 1 и 3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18 Федерал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закона от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1999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санитарно-эпидемиологическом благополучии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77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водные </w:t>
      </w:r>
      <w:r w:rsidR="00382D8A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городских и сельских населенных пунктов (далее - водные объекты), не должны являться источниками биологических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химических и физических фа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торов вредного воздействия на человека.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безопасности и (или) безвредности для человека водных объе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в том числе предельно допустимые концентрации в воде химических, би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логических веществ, микроорганизмов, уровень радиационного фона устана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ливаются санитарными правилами.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Использование водного объекта в конкретно указанных целях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кается при наличии санитарно-эпидемиологического заключения о соответс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водного объекта санитарным правилам и условиям безопасного для здор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вья населения использования водного объекта.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Для охраны водных объектов, предотвращения их загрязнения и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сорения устанавливаются в соответствии с законодательством Российской Ф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согласованные с органами, осуществляющими федеральный госуда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санитарно-эпидемиологический надзор, нормативы предельно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тимых вредных воздействий на водные объекты, нормативы предельно допу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тимых сбросов химических, биологических веществ и микроорганизмов в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объекты.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Органы исполнительной власти субъектов Российской Федерации, органы местного самоуправления, индивидуальные предприниматели и юрид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ческие лица в случае, если водные объекты представляют опасность для здор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вья населения, обязаны в соответствии с их полномочиями принять меры по 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раничению, приостановлению или запрещению использования указанных во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объектов.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соответствии с п. 1. ст. 50 Водн</w:t>
      </w:r>
      <w:r w:rsidR="002D6A4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D6A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обладатели земельных учас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ков, расположенных в пределах береговой полосы водного объекта.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Юридическим лицам и индивидуальным предпринимателям, эк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плуатирующим береговые полосы водных объектов в рекреационных целях, необходимо обеспечить получение санитарно-эпидемиологического заключ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 соответствии водного объекта санитарным правилам и нормативам. 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5.7. Договор</w:t>
      </w:r>
      <w:r w:rsidR="002D6A4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водопользования заключаются в соответствии с пунктами 1 или 3 части 2 статьи 11, статьями 15, 47, 49 и 50 Федерального закона от 3 июня 2006 г. № 74-ФЗ «Водный кодекс Российской Федерации».</w:t>
      </w:r>
    </w:p>
    <w:p w:rsidR="004A51EF" w:rsidRPr="004A51EF" w:rsidRDefault="00F55A53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</w:t>
      </w:r>
      <w:proofErr w:type="gramStart"/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одные объекты или их части, находящиеся в федеральной собстве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ности, собственности субъектов Российской Федерации или собственности м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образований (далее - водный объект), предоставляются в польз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в целях 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акватории водных объектов для эксплуатации пляжей правообладателями земельных участков, находящихся в государстве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A51EF"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или муниципальной собственности и расположенных в границах береговой полосы водного объекта общего пользования.</w:t>
      </w:r>
      <w:proofErr w:type="gramEnd"/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Тр</w:t>
      </w:r>
      <w:bookmarkStart w:id="2" w:name="_GoBack"/>
      <w:bookmarkEnd w:id="2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ебования к определению зон купания и иных зон,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осуществления рекреационной деятельности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1EF" w:rsidRPr="002D6A4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Места отдыха создаются в рекреационных зонах в соответствии с </w:t>
      </w:r>
      <w:r w:rsidR="002D6A4F"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емел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ь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ным, </w:t>
      </w:r>
      <w:r w:rsidR="002D6A4F"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одным, </w:t>
      </w:r>
      <w:r w:rsidR="002D6A4F"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есным и </w:t>
      </w:r>
      <w:r w:rsidR="002D6A4F"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радостроительным кодексами Российской Фед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е</w:t>
      </w:r>
      <w:r w:rsidRPr="002D6A4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рации.</w:t>
      </w:r>
    </w:p>
    <w:p w:rsidR="004A51EF" w:rsidRPr="004547F9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 Объекты инфр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 мест отдыха, используемые на территории и акватории, оборудов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изделия должны удовлетворять требованиям соответствующих технич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ских регламентов, национальных стандартов и сводов правил. Услуги, 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оказ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ы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lastRenderedPageBreak/>
        <w:t>ваемые в местах отдыха, должны соответствовать требованиям национальных ста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дартов.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эксплуатанта</w:t>
      </w:r>
      <w:proofErr w:type="spellEnd"/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 В местах отдыха устанавливают режимы работы, правила и требования по эксплуатации, а также с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ваторий водных объектов. Территории и водные объекты должны иметь достато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ч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ную рекреационную емкость. Расчеты проводятся специализированными организ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циями. В местах отдыха проводят мониторинг их состояния на соответствие треб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ваниям настоящего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рения и истощения, а также меры по ликвидации последствий указанных явлений в соответствии с </w:t>
      </w:r>
      <w:r w:rsidR="002D6A4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одным кодексом и другими федеральными законами.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Требования к охране водных объектов</w:t>
      </w:r>
    </w:p>
    <w:p w:rsidR="004A51EF" w:rsidRPr="004A51EF" w:rsidRDefault="004A51EF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Использование водных объектов для рекреационных целей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 основании и условиях договора водопользования,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заключаемого в 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у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тановленном законодательством Российской Федерации порядке.</w:t>
      </w:r>
    </w:p>
    <w:p w:rsidR="004547F9" w:rsidRPr="004547F9" w:rsidRDefault="007F4B22" w:rsidP="004547F9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gramStart"/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Границы акватории водного объекта, предоставленного в пользование для ук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занных целей, определяются в соответствии с 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постановлением Правительства Ро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сийской Федерации от 18 февраля 2023 г. № 274 «О порядке подготовки и заключ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е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ния договора водопользования, внесении изменений в некоторые акты Правительс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т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ва Российской Федерации и признании утратившими силу некоторых актов и о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т</w:t>
      </w:r>
      <w:r w:rsidR="004547F9"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дельных положений некоторых актов Правительства Российской Федерации».</w:t>
      </w:r>
      <w:proofErr w:type="gramEnd"/>
    </w:p>
    <w:p w:rsidR="007F4B22" w:rsidRPr="004547F9" w:rsidRDefault="007F4B22" w:rsidP="004547F9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7.2. Юридические лица, физические лица и индивидуальные предприниматели при использовании водных объектов для рекреационных целей:</w:t>
      </w: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прав;</w:t>
      </w: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gramStart"/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</w:t>
      </w:r>
      <w:proofErr w:type="gramEnd"/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полномочий;</w:t>
      </w: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принимают меры по охране используемых водных объектов, предотвращению их загрязнения и засорения, в том числе вследствие аварий и иных чрезвычайных с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и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туаций, а также охране водных биологических ресурсов, других объектов животного и растительного мира;</w:t>
      </w: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соблюдают иные требования, установленные водным законодательством и з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конодательством в области охраны окружающей среды.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руководствуются законодательством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 особо охраняемых природных территориях,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proofErr w:type="spell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гическом</w:t>
      </w:r>
      <w:proofErr w:type="spell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благополучии населения, о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биоресурсах, о природных лече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ресурсах, лечебно-оздоровительных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местностях и курортах, устанавл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вающим, в частности, соответствующие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режимы особой охраны для водных объектов: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отнесенных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особо охраняемым водным объектам;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входящих в состав особо охраняемых природных территорий;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в границах зон, округов санитарной охраны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- источников питьевого водоснабжения;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в границах </w:t>
      </w:r>
      <w:proofErr w:type="spell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рыбохозяйственных</w:t>
      </w:r>
      <w:proofErr w:type="spell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заповедных зон;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содержащих</w:t>
      </w:r>
      <w:proofErr w:type="gramEnd"/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природные лечебные ресурсы;</w:t>
      </w:r>
    </w:p>
    <w:p w:rsidR="007F4B22" w:rsidRP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 на территории лечебно-оздоровительной местности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курорта в границах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 округа их санитарной охраны.</w:t>
      </w:r>
    </w:p>
    <w:p w:rsidR="007F4B22" w:rsidRPr="004547F9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7.3. При использовании водных объектов для рекреационных целей запрещ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Pr="004547F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ются:</w:t>
      </w:r>
    </w:p>
    <w:p w:rsidR="007F4B22" w:rsidRPr="0049105A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сброс в водные объекты и захоронение в них отходов производства и п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требления, в том числе выведенных из эксплуатации судов и иных плавучих средств (их частей и механизмов);</w:t>
      </w:r>
    </w:p>
    <w:p w:rsidR="007F4B22" w:rsidRPr="0049105A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захоронение в водных объектах ядерных материалов, радиоактивных в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ществ;</w:t>
      </w:r>
    </w:p>
    <w:p w:rsidR="007F4B22" w:rsidRPr="0049105A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сброс в водные объекты сточных вод, содержание в которых радиоакти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веществ, пестицидов, агрохимикатов и других опасных для здоровья чел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века в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 и соединений превышает нормативы допустимого воздействия на водные об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екты;</w:t>
      </w:r>
    </w:p>
    <w:p w:rsidR="007F4B22" w:rsidRPr="0049105A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специального режима осуществления хозяйственной и иной де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на прибрежной защитной полосе водного объекта, водоохраной зоне во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объекта.</w:t>
      </w:r>
    </w:p>
    <w:p w:rsidR="007F4B22" w:rsidRDefault="007F4B22" w:rsidP="007F4B22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водных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находящихся в федеральной собственности, собственности субъектов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собственности муниципал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исполнительными органами государственной власти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в пределах их полномочий в с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4B22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Водным кодексом Российской Федерации.</w:t>
      </w:r>
    </w:p>
    <w:p w:rsidR="007F4B22" w:rsidRPr="002D6A4F" w:rsidRDefault="007F4B22" w:rsidP="007F4B22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Иные требования, необходимые для использования и охраны </w:t>
      </w:r>
    </w:p>
    <w:p w:rsidR="004A51EF" w:rsidRPr="004A51EF" w:rsidRDefault="004A51EF" w:rsidP="004A51EF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водных объектов или их частей для рекреационных целей</w:t>
      </w:r>
    </w:p>
    <w:p w:rsidR="004A51EF" w:rsidRPr="002D6A4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акватории водных объектов, необходимой для эк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плуатации пляжей правообладателями земельных участков, находящихся в г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или муниципальной собственности и расположенных в границах береговой полосы водного объекта общего пользования, а также для рекреац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целей физкультурно-спортивными организациями, организациями отд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 детей и их оздоровления, туроператорами или </w:t>
      </w:r>
      <w:proofErr w:type="spell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турагентами</w:t>
      </w:r>
      <w:proofErr w:type="spell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 свою деятельность в соответствии с федеральными законами, организ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ванного отдыха ветеранов, граждан пожилого возраста, инвалидов, осущест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proofErr w:type="gramEnd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водопользования, заключаемого без проведения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аукциона.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Архитектурно-строительное проектирование, строительство, реко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струкция, ввод в эксплуатацию и эксплуатация зданий, строений, сооружений для рекреационных целей, в том числе для обустройства пляжей, осуществл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в соответствии с водным законодательством и законодательством о град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строительной деятельности.</w:t>
      </w:r>
    </w:p>
    <w:p w:rsidR="004A51EF" w:rsidRP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</w:t>
      </w:r>
      <w:proofErr w:type="gramStart"/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границ водоохранных зон и границ прибрежных з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щитных полос водных объектов, включая обозначение на местности посредс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:rsidR="004A51EF" w:rsidRDefault="004A51EF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При использовании водных объектов </w:t>
      </w:r>
      <w:r w:rsid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F25833" w:rsidRPr="00F2583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ридические лица, физические лица и индивидуальные предприниматели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осуществлять водохозяйс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венные мероприятия в соответствии </w:t>
      </w:r>
      <w:r w:rsidR="0049105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одны</w:t>
      </w:r>
      <w:r w:rsidR="004910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м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кодекс</w:t>
      </w:r>
      <w:r w:rsidR="0049105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ом</w:t>
      </w:r>
      <w:r w:rsidRPr="004A51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другими федеральными зак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нами, а также правилами охраны поверхностных водных объектов и правилами охраны подземных водных объектов, утве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жденными Правительством Росси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A5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49105A" w:rsidRDefault="0049105A" w:rsidP="004A51EF">
      <w:pPr>
        <w:widowControl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05A" w:rsidRDefault="0049105A" w:rsidP="0049105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4A5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Ответственные за нарушения</w:t>
      </w:r>
      <w:proofErr w:type="gramEnd"/>
    </w:p>
    <w:p w:rsidR="0049105A" w:rsidRDefault="0049105A" w:rsidP="0049105A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9105A" w:rsidRPr="0049105A" w:rsidRDefault="0049105A" w:rsidP="00B121EE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9.1. Юридические и физические лица несут административную</w:t>
      </w:r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иную, установленную законодательством Российской Федерации ответственность, за нарушение настоящих Правил в соответствии с законодательством </w:t>
      </w:r>
      <w:proofErr w:type="spellStart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proofErr w:type="gramStart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B12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Краснодарского края.</w:t>
      </w:r>
    </w:p>
    <w:p w:rsidR="004A51EF" w:rsidRDefault="00F1487D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9.2. Привлечение к ответственности за нарушение Правил не освобождает виновных лиц от обязанности устранить допущенное нарушение, и возместить причиненный ими вред.</w:t>
      </w:r>
    </w:p>
    <w:p w:rsidR="00167366" w:rsidRDefault="00167366" w:rsidP="004A51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487D" w:rsidRPr="00BB76A2" w:rsidRDefault="00F1487D" w:rsidP="004A51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22AF" w:rsidRPr="00BB76A2" w:rsidRDefault="000B421C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сельского хозяйства </w:t>
      </w:r>
    </w:p>
    <w:p w:rsidR="008922AF" w:rsidRPr="00BB76A2" w:rsidRDefault="000B421C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промышленности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</w:p>
    <w:p w:rsidR="008922AF" w:rsidRDefault="008922AF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680461" w:rsidRPr="00BB76A2" w:rsidRDefault="00680461" w:rsidP="004A51EF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муниципальный округ</w:t>
      </w:r>
    </w:p>
    <w:p w:rsidR="00680461" w:rsidRDefault="008922AF" w:rsidP="004A51EF">
      <w:pPr>
        <w:widowControl w:val="0"/>
        <w:tabs>
          <w:tab w:val="left" w:pos="677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Горячий Ключ</w:t>
      </w:r>
      <w:r w:rsidR="007C12C8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C12C8" w:rsidRPr="00BB76A2" w:rsidRDefault="00680461" w:rsidP="004A51EF">
      <w:pPr>
        <w:widowControl w:val="0"/>
        <w:tabs>
          <w:tab w:val="left" w:pos="677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Краснодарского края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922AF" w:rsidRPr="00BB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П.П. Тищенко</w:t>
      </w:r>
    </w:p>
    <w:p w:rsidR="00C56115" w:rsidRPr="00BB76A2" w:rsidRDefault="00C56115" w:rsidP="004A51E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6115" w:rsidRPr="00BB76A2" w:rsidSect="00930194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87D" w:rsidRDefault="00F1487D" w:rsidP="00620884">
      <w:pPr>
        <w:spacing w:after="0" w:line="240" w:lineRule="auto"/>
      </w:pPr>
      <w:r>
        <w:separator/>
      </w:r>
    </w:p>
  </w:endnote>
  <w:endnote w:type="continuationSeparator" w:id="0">
    <w:p w:rsidR="00F1487D" w:rsidRDefault="00F1487D" w:rsidP="0062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87D" w:rsidRDefault="00F1487D" w:rsidP="00620884">
      <w:pPr>
        <w:spacing w:after="0" w:line="240" w:lineRule="auto"/>
      </w:pPr>
      <w:r>
        <w:separator/>
      </w:r>
    </w:p>
  </w:footnote>
  <w:footnote w:type="continuationSeparator" w:id="0">
    <w:p w:rsidR="00F1487D" w:rsidRDefault="00F1487D" w:rsidP="00620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1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1487D" w:rsidRDefault="00F1487D" w:rsidP="009473C3">
        <w:pPr>
          <w:pStyle w:val="a6"/>
          <w:jc w:val="center"/>
        </w:pPr>
        <w:r w:rsidRPr="009473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73C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473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51A2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9473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56731"/>
    <w:multiLevelType w:val="multilevel"/>
    <w:tmpl w:val="89AACC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eastAsiaTheme="minorHAns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Theme="minorHAnsi" w:hint="default"/>
        <w:color w:val="000000"/>
      </w:rPr>
    </w:lvl>
  </w:abstractNum>
  <w:abstractNum w:abstractNumId="1">
    <w:nsid w:val="1CB63260"/>
    <w:multiLevelType w:val="multilevel"/>
    <w:tmpl w:val="61905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">
    <w:nsid w:val="26BE7DD0"/>
    <w:multiLevelType w:val="hybridMultilevel"/>
    <w:tmpl w:val="36604F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F721F"/>
    <w:multiLevelType w:val="hybridMultilevel"/>
    <w:tmpl w:val="9FFACF3E"/>
    <w:lvl w:ilvl="0" w:tplc="EE7CC6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9A17B5"/>
    <w:multiLevelType w:val="hybridMultilevel"/>
    <w:tmpl w:val="6B68FC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B80861"/>
    <w:multiLevelType w:val="hybridMultilevel"/>
    <w:tmpl w:val="CE20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17CD2"/>
    <w:multiLevelType w:val="multilevel"/>
    <w:tmpl w:val="D448550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7B6209D"/>
    <w:multiLevelType w:val="multilevel"/>
    <w:tmpl w:val="D640FC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5ECD202A"/>
    <w:multiLevelType w:val="hybridMultilevel"/>
    <w:tmpl w:val="1CB0DD28"/>
    <w:lvl w:ilvl="0" w:tplc="BE0C85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06056"/>
    <w:multiLevelType w:val="multilevel"/>
    <w:tmpl w:val="0E9490D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2C8"/>
    <w:rsid w:val="00015F92"/>
    <w:rsid w:val="0005554A"/>
    <w:rsid w:val="00072513"/>
    <w:rsid w:val="0008710F"/>
    <w:rsid w:val="000938F5"/>
    <w:rsid w:val="000A122F"/>
    <w:rsid w:val="000B421C"/>
    <w:rsid w:val="000C0A65"/>
    <w:rsid w:val="000D6F3A"/>
    <w:rsid w:val="001005F8"/>
    <w:rsid w:val="00106F41"/>
    <w:rsid w:val="00121DF0"/>
    <w:rsid w:val="0013246C"/>
    <w:rsid w:val="00143F51"/>
    <w:rsid w:val="001522C5"/>
    <w:rsid w:val="00167366"/>
    <w:rsid w:val="00172E2F"/>
    <w:rsid w:val="00187734"/>
    <w:rsid w:val="001A593D"/>
    <w:rsid w:val="001C3177"/>
    <w:rsid w:val="00202D34"/>
    <w:rsid w:val="00204C25"/>
    <w:rsid w:val="0020712B"/>
    <w:rsid w:val="00227920"/>
    <w:rsid w:val="00275DB1"/>
    <w:rsid w:val="002C26C0"/>
    <w:rsid w:val="002D0C18"/>
    <w:rsid w:val="002D201D"/>
    <w:rsid w:val="002D6A4F"/>
    <w:rsid w:val="002E70A8"/>
    <w:rsid w:val="0030246A"/>
    <w:rsid w:val="0036697C"/>
    <w:rsid w:val="00382D8A"/>
    <w:rsid w:val="003A1B89"/>
    <w:rsid w:val="003D104B"/>
    <w:rsid w:val="00441B12"/>
    <w:rsid w:val="004513DE"/>
    <w:rsid w:val="004547F9"/>
    <w:rsid w:val="004605FF"/>
    <w:rsid w:val="0049105A"/>
    <w:rsid w:val="004967BE"/>
    <w:rsid w:val="004A51EF"/>
    <w:rsid w:val="004C494A"/>
    <w:rsid w:val="004C4C49"/>
    <w:rsid w:val="004C6DE9"/>
    <w:rsid w:val="004E3190"/>
    <w:rsid w:val="004E63BE"/>
    <w:rsid w:val="004F299A"/>
    <w:rsid w:val="00512C0C"/>
    <w:rsid w:val="005500D1"/>
    <w:rsid w:val="005E147D"/>
    <w:rsid w:val="005E2510"/>
    <w:rsid w:val="005F3602"/>
    <w:rsid w:val="00620884"/>
    <w:rsid w:val="00680461"/>
    <w:rsid w:val="006D213E"/>
    <w:rsid w:val="006F6E11"/>
    <w:rsid w:val="00712E19"/>
    <w:rsid w:val="00792318"/>
    <w:rsid w:val="007A613B"/>
    <w:rsid w:val="007B3C3B"/>
    <w:rsid w:val="007B4441"/>
    <w:rsid w:val="007B71B6"/>
    <w:rsid w:val="007C12C8"/>
    <w:rsid w:val="007F4B22"/>
    <w:rsid w:val="00805BB8"/>
    <w:rsid w:val="00825B96"/>
    <w:rsid w:val="0084702F"/>
    <w:rsid w:val="00867EAB"/>
    <w:rsid w:val="0087791C"/>
    <w:rsid w:val="008922AF"/>
    <w:rsid w:val="0089549B"/>
    <w:rsid w:val="008D14AB"/>
    <w:rsid w:val="008D71A5"/>
    <w:rsid w:val="008E4486"/>
    <w:rsid w:val="008F0CBB"/>
    <w:rsid w:val="00930194"/>
    <w:rsid w:val="009473C3"/>
    <w:rsid w:val="009533AF"/>
    <w:rsid w:val="009653DB"/>
    <w:rsid w:val="00977819"/>
    <w:rsid w:val="009D14A3"/>
    <w:rsid w:val="009D6EC6"/>
    <w:rsid w:val="009E5CCA"/>
    <w:rsid w:val="009E60DB"/>
    <w:rsid w:val="00A15DB4"/>
    <w:rsid w:val="00A60AC8"/>
    <w:rsid w:val="00AA4553"/>
    <w:rsid w:val="00AE057A"/>
    <w:rsid w:val="00B121EE"/>
    <w:rsid w:val="00B40098"/>
    <w:rsid w:val="00B41D03"/>
    <w:rsid w:val="00B45DE3"/>
    <w:rsid w:val="00B5128A"/>
    <w:rsid w:val="00B74555"/>
    <w:rsid w:val="00B90AC8"/>
    <w:rsid w:val="00B92935"/>
    <w:rsid w:val="00B977F4"/>
    <w:rsid w:val="00BB76A2"/>
    <w:rsid w:val="00BC3327"/>
    <w:rsid w:val="00BD192A"/>
    <w:rsid w:val="00BD4C7D"/>
    <w:rsid w:val="00BE51A2"/>
    <w:rsid w:val="00BF3D56"/>
    <w:rsid w:val="00C56115"/>
    <w:rsid w:val="00C73325"/>
    <w:rsid w:val="00C824E7"/>
    <w:rsid w:val="00C91FFD"/>
    <w:rsid w:val="00CD47E0"/>
    <w:rsid w:val="00D1417B"/>
    <w:rsid w:val="00D17D80"/>
    <w:rsid w:val="00D21EEC"/>
    <w:rsid w:val="00D2351B"/>
    <w:rsid w:val="00D3516A"/>
    <w:rsid w:val="00DA772F"/>
    <w:rsid w:val="00DC2CD9"/>
    <w:rsid w:val="00DD1553"/>
    <w:rsid w:val="00DE690A"/>
    <w:rsid w:val="00E451C1"/>
    <w:rsid w:val="00E629E9"/>
    <w:rsid w:val="00E63DB1"/>
    <w:rsid w:val="00E97BE6"/>
    <w:rsid w:val="00EA1AA4"/>
    <w:rsid w:val="00EB423C"/>
    <w:rsid w:val="00EE3ADE"/>
    <w:rsid w:val="00EF6049"/>
    <w:rsid w:val="00F144C6"/>
    <w:rsid w:val="00F1487D"/>
    <w:rsid w:val="00F25833"/>
    <w:rsid w:val="00F35555"/>
    <w:rsid w:val="00F4073A"/>
    <w:rsid w:val="00F55A53"/>
    <w:rsid w:val="00F667F2"/>
    <w:rsid w:val="00F875D7"/>
    <w:rsid w:val="00F876ED"/>
    <w:rsid w:val="00F94BF3"/>
    <w:rsid w:val="00FB2E0C"/>
    <w:rsid w:val="00FC3DDF"/>
    <w:rsid w:val="00FE6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C12C8"/>
    <w:rPr>
      <w:color w:val="0000FF"/>
      <w:u w:val="single"/>
    </w:rPr>
  </w:style>
  <w:style w:type="paragraph" w:customStyle="1" w:styleId="headertext">
    <w:name w:val="headertext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body"/>
    <w:basedOn w:val="a"/>
    <w:rsid w:val="007C1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187734"/>
    <w:rPr>
      <w:b/>
      <w:color w:val="26282F"/>
    </w:rPr>
  </w:style>
  <w:style w:type="paragraph" w:styleId="a5">
    <w:name w:val="List Paragraph"/>
    <w:basedOn w:val="a"/>
    <w:qFormat/>
    <w:rsid w:val="007A613B"/>
    <w:pPr>
      <w:ind w:left="720"/>
      <w:contextualSpacing/>
    </w:pPr>
  </w:style>
  <w:style w:type="paragraph" w:customStyle="1" w:styleId="s15">
    <w:name w:val="s_15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B41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884"/>
  </w:style>
  <w:style w:type="paragraph" w:styleId="a8">
    <w:name w:val="footer"/>
    <w:basedOn w:val="a"/>
    <w:link w:val="a9"/>
    <w:uiPriority w:val="99"/>
    <w:semiHidden/>
    <w:unhideWhenUsed/>
    <w:rsid w:val="0062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0884"/>
  </w:style>
  <w:style w:type="paragraph" w:styleId="aa">
    <w:name w:val="Balloon Text"/>
    <w:basedOn w:val="a"/>
    <w:link w:val="ab"/>
    <w:uiPriority w:val="99"/>
    <w:semiHidden/>
    <w:unhideWhenUsed/>
    <w:rsid w:val="00C91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91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3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9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19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0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48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9</Pages>
  <Words>3315</Words>
  <Characters>18897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dudkina_n</dc:creator>
  <cp:keywords/>
  <dc:description/>
  <cp:lastModifiedBy>Польская</cp:lastModifiedBy>
  <cp:revision>32</cp:revision>
  <cp:lastPrinted>2026-02-03T11:44:00Z</cp:lastPrinted>
  <dcterms:created xsi:type="dcterms:W3CDTF">2022-11-03T07:58:00Z</dcterms:created>
  <dcterms:modified xsi:type="dcterms:W3CDTF">2026-02-05T06:03:00Z</dcterms:modified>
</cp:coreProperties>
</file>